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1494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Трухачева Александра Владимировича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работающего</w:t>
      </w:r>
      <w:r>
        <w:rPr>
          <w:rFonts w:ascii="Times New Roman" w:eastAsia="Times New Roman" w:hAnsi="Times New Roman" w:cs="Times New Roman"/>
        </w:rPr>
        <w:t xml:space="preserve"> механиком в </w:t>
      </w:r>
      <w:r>
        <w:rPr>
          <w:rStyle w:val="cat-UserDefinedgrp-33rplc-1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Трухачев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Р404 Тюмень – Тобольск – 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подъезд к г. Сургуту, </w:t>
      </w:r>
      <w:r>
        <w:rPr>
          <w:rFonts w:ascii="Times New Roman" w:eastAsia="Times New Roman" w:hAnsi="Times New Roman" w:cs="Times New Roman"/>
        </w:rPr>
        <w:t>Нефтеюганский 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Опель Мокка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 xml:space="preserve">в зоне действия </w:t>
      </w:r>
      <w:r>
        <w:rPr>
          <w:rFonts w:ascii="Times New Roman" w:eastAsia="Times New Roman" w:hAnsi="Times New Roman" w:cs="Times New Roman"/>
        </w:rPr>
        <w:t xml:space="preserve">горизонтальной </w:t>
      </w:r>
      <w:r>
        <w:rPr>
          <w:rFonts w:ascii="Times New Roman" w:eastAsia="Times New Roman" w:hAnsi="Times New Roman" w:cs="Times New Roman"/>
        </w:rPr>
        <w:t>дорожной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Трухачев А.В.</w:t>
      </w:r>
      <w:r>
        <w:rPr>
          <w:rFonts w:ascii="Times New Roman" w:eastAsia="Times New Roman" w:hAnsi="Times New Roman" w:cs="Times New Roman"/>
        </w:rPr>
        <w:t xml:space="preserve"> вину признал, ходатайств не заявил. Пояснил, что начал совершать маневр при прерывистой линии разметки, завершил в зоне действия горизонтальной дорожной разметки 1.1.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Трухачев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</w:t>
      </w:r>
      <w:r>
        <w:rPr>
          <w:rFonts w:ascii="Calibri" w:eastAsia="Calibri" w:hAnsi="Calibri" w:cs="Calibri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силу подпункта "г" маневр обгона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</w:t>
      </w:r>
      <w:hyperlink r:id="rId5" w:anchor="/document/1305770/entry/1120" w:history="1">
        <w:r>
          <w:rPr>
            <w:rFonts w:ascii="Times New Roman" w:eastAsia="Times New Roman" w:hAnsi="Times New Roman" w:cs="Times New Roman"/>
            <w:color w:val="0000EE"/>
          </w:rPr>
          <w:t>пункт 11.2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Правил дорожного движения).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Трухачев А.В. 22.09.</w:t>
      </w:r>
      <w:r>
        <w:rPr>
          <w:rFonts w:ascii="Times New Roman" w:eastAsia="Times New Roman" w:hAnsi="Times New Roman" w:cs="Times New Roman"/>
        </w:rPr>
        <w:t xml:space="preserve">2025 в 16 час. 09 мин. на 19 км. автодороги Р404 Тюмень – Тобольск – Ханты-Мансийск, подъезд к г. Сургуту, Нефтеюганский район, управляя транспортным средством Опель Мокка г/н </w:t>
      </w:r>
      <w:r>
        <w:rPr>
          <w:rStyle w:val="cat-UserDefinedgrp-34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при совершении обгона впереди движущихся транспортных средств допустил выезд на полосу дороги предназначенную для встречного движения с соблюдением требований ПДД РФ при этом завершил маневр в зоне действия горизонтальной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Трухачевым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Трухачев А.В. 22.09.</w:t>
      </w:r>
      <w:r>
        <w:rPr>
          <w:rFonts w:ascii="Times New Roman" w:eastAsia="Times New Roman" w:hAnsi="Times New Roman" w:cs="Times New Roman"/>
        </w:rPr>
        <w:t xml:space="preserve">2025 в 16 час. 09 мин. на 19 км. автодороги Р404 Тюмень – Тобольск – Ханты-Мансийск, подъезд к г. Сургуту, Нефтеюганский район, управляя транспортным средством Опель Мокка г/н </w:t>
      </w:r>
      <w:r>
        <w:rPr>
          <w:rStyle w:val="cat-UserDefinedgrp-34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при совершении обгона впереди движущихся транспортных средств допустил выезд на полосу дороги предназначенную для встречного движения с соблюдением требований ПДД РФ при этом завершил маневр в зоне действия горизонтальной дорожной разметки 1.1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роты №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</w:t>
      </w:r>
      <w:r>
        <w:rPr>
          <w:rFonts w:ascii="Times New Roman" w:eastAsia="Times New Roman" w:hAnsi="Times New Roman" w:cs="Times New Roman"/>
        </w:rPr>
        <w:t>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Трухачев А.В. 22.09.</w:t>
      </w:r>
      <w:r>
        <w:rPr>
          <w:rFonts w:ascii="Times New Roman" w:eastAsia="Times New Roman" w:hAnsi="Times New Roman" w:cs="Times New Roman"/>
        </w:rPr>
        <w:t xml:space="preserve">2025 в 16 час. 09 мин. на 19 км. автодороги Р404 Тюмень – Тобольск – Ханты-Мансийск, подъезд к г. Сургуту, Нефтеюганский район, управляя транспортным средством Опель Мокка г/н </w:t>
      </w:r>
      <w:r>
        <w:rPr>
          <w:rStyle w:val="cat-UserDefinedgrp-34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при совершении обгона впереди движущихся транспортных средств допустил выезд на полосу дороги предназначенную для встречного движения с соблюдением требований ПДД РФ при этом завершил маневр в зоне действия горизонтальной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- дислокацией дорожных знаков и разметки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Опель Мокка г/н </w:t>
      </w:r>
      <w:r>
        <w:rPr>
          <w:rStyle w:val="cat-UserDefinedgrp-34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при совершении обгона впереди движущихся транспортных средств допустил выезд на полосу дороги предназначенную для встречного движения с соблюдением требований ПДД РФ при этом завершил маневр в зоне действия горизонтальной дорожной разметки 1.1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>коп</w:t>
      </w:r>
      <w:r>
        <w:rPr>
          <w:rFonts w:ascii="Times New Roman" w:eastAsia="Times New Roman" w:hAnsi="Times New Roman" w:cs="Times New Roman"/>
        </w:rPr>
        <w:t>ия водительского удостоверения;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Трухачева Александра Владимировича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509100</w:t>
      </w:r>
      <w:r>
        <w:rPr>
          <w:rFonts w:ascii="Times New Roman" w:eastAsia="Times New Roman" w:hAnsi="Times New Roman" w:cs="Times New Roman"/>
          <w:b/>
          <w:bCs/>
        </w:rPr>
        <w:t>42645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5">
    <w:name w:val="cat-UserDefined grp-29 rplc-5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32rplc-13">
    <w:name w:val="cat-UserDefined grp-32 rplc-13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5">
    <w:name w:val="cat-UserDefined grp-34 rplc-25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UserDefinedgrp-34rplc-46">
    <w:name w:val="cat-UserDefined grp-34 rplc-46"/>
    <w:basedOn w:val="DefaultParagraphFont"/>
  </w:style>
  <w:style w:type="character" w:customStyle="1" w:styleId="cat-UserDefinedgrp-34rplc-55">
    <w:name w:val="cat-UserDefined grp-34 rplc-55"/>
    <w:basedOn w:val="DefaultParagraphFont"/>
  </w:style>
  <w:style w:type="character" w:customStyle="1" w:styleId="cat-UserDefinedgrp-34rplc-59">
    <w:name w:val="cat-UserDefined grp-3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